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829B0" w14:textId="77777777" w:rsidR="00E21E46" w:rsidRDefault="613E7BF2" w:rsidP="613E7BF2">
      <w:pPr>
        <w:jc w:val="center"/>
        <w:rPr>
          <w:b/>
          <w:bCs/>
          <w:sz w:val="28"/>
          <w:szCs w:val="28"/>
        </w:rPr>
      </w:pPr>
      <w:r w:rsidRPr="613E7BF2">
        <w:rPr>
          <w:b/>
          <w:bCs/>
          <w:sz w:val="28"/>
          <w:szCs w:val="28"/>
        </w:rPr>
        <w:t>Образовательной программы</w:t>
      </w:r>
    </w:p>
    <w:p w14:paraId="12EFA178" w14:textId="2610E717" w:rsidR="00E21E46" w:rsidRDefault="613E7BF2">
      <w:pPr>
        <w:jc w:val="center"/>
      </w:pPr>
      <w:r w:rsidRPr="613E7BF2">
        <w:rPr>
          <w:b/>
          <w:bCs/>
          <w:sz w:val="28"/>
          <w:szCs w:val="28"/>
        </w:rPr>
        <w:t xml:space="preserve">«Основы гончарного ремесла» </w:t>
      </w:r>
      <w:proofErr w:type="spellStart"/>
      <w:r w:rsidRPr="613E7BF2">
        <w:rPr>
          <w:b/>
          <w:bCs/>
          <w:sz w:val="28"/>
          <w:szCs w:val="28"/>
        </w:rPr>
        <w:t>Зулькарнаевой</w:t>
      </w:r>
      <w:proofErr w:type="spellEnd"/>
      <w:r w:rsidRPr="613E7BF2">
        <w:rPr>
          <w:b/>
          <w:bCs/>
          <w:sz w:val="28"/>
          <w:szCs w:val="28"/>
        </w:rPr>
        <w:t xml:space="preserve"> Е.В.,</w:t>
      </w:r>
    </w:p>
    <w:p w14:paraId="358D4737" w14:textId="40B40376" w:rsidR="00E21E46" w:rsidRDefault="613E7BF2" w:rsidP="613E7BF2">
      <w:pPr>
        <w:jc w:val="center"/>
        <w:rPr>
          <w:b/>
          <w:bCs/>
          <w:sz w:val="28"/>
          <w:szCs w:val="28"/>
        </w:rPr>
      </w:pPr>
      <w:r w:rsidRPr="613E7BF2">
        <w:rPr>
          <w:b/>
          <w:bCs/>
          <w:sz w:val="28"/>
          <w:szCs w:val="28"/>
        </w:rPr>
        <w:t>педагога дополнительного образования МОУ ДО ЦДЮТТ</w:t>
      </w:r>
    </w:p>
    <w:p w14:paraId="672A6659" w14:textId="77777777" w:rsidR="00E21E46" w:rsidRDefault="00E21E46">
      <w:pPr>
        <w:rPr>
          <w:b/>
          <w:sz w:val="16"/>
          <w:szCs w:val="16"/>
        </w:rPr>
      </w:pPr>
    </w:p>
    <w:tbl>
      <w:tblPr>
        <w:tblW w:w="94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8"/>
        <w:gridCol w:w="3780"/>
        <w:gridCol w:w="5050"/>
      </w:tblGrid>
      <w:tr w:rsidR="00E21E46" w14:paraId="240C5D7F" w14:textId="77777777" w:rsidTr="007D4FCD">
        <w:tc>
          <w:tcPr>
            <w:tcW w:w="648" w:type="dxa"/>
            <w:shd w:val="clear" w:color="auto" w:fill="auto"/>
          </w:tcPr>
          <w:p w14:paraId="427D9C9B" w14:textId="77777777" w:rsidR="00E21E46" w:rsidRDefault="613E7BF2" w:rsidP="613E7BF2">
            <w:pPr>
              <w:jc w:val="center"/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14:paraId="6BA60D9B" w14:textId="77777777" w:rsidR="00E21E46" w:rsidRDefault="613E7BF2" w:rsidP="613E7BF2">
            <w:pPr>
              <w:jc w:val="center"/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Элемент программы и</w:t>
            </w:r>
          </w:p>
          <w:p w14:paraId="656F04ED" w14:textId="77777777" w:rsidR="00E21E46" w:rsidRDefault="613E7BF2" w:rsidP="613E7BF2">
            <w:pPr>
              <w:jc w:val="center"/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5050" w:type="dxa"/>
            <w:shd w:val="clear" w:color="auto" w:fill="auto"/>
          </w:tcPr>
          <w:p w14:paraId="7DB07CC6" w14:textId="77777777" w:rsidR="00E21E46" w:rsidRDefault="613E7BF2" w:rsidP="613E7BF2">
            <w:pPr>
              <w:jc w:val="center"/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Основная характеристика</w:t>
            </w:r>
          </w:p>
        </w:tc>
      </w:tr>
      <w:tr w:rsidR="00E21E46" w14:paraId="31EA9628" w14:textId="77777777" w:rsidTr="007D4FCD">
        <w:tc>
          <w:tcPr>
            <w:tcW w:w="648" w:type="dxa"/>
            <w:shd w:val="clear" w:color="auto" w:fill="auto"/>
          </w:tcPr>
          <w:p w14:paraId="0135CBF0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14:paraId="7D57981A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5050" w:type="dxa"/>
            <w:shd w:val="clear" w:color="auto" w:fill="auto"/>
          </w:tcPr>
          <w:p w14:paraId="45D1E3B3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Соответствует примерным требованиям и методическим рекомендациям.</w:t>
            </w:r>
          </w:p>
        </w:tc>
      </w:tr>
      <w:tr w:rsidR="00E21E46" w14:paraId="27778F6A" w14:textId="77777777" w:rsidTr="007D4FCD">
        <w:tc>
          <w:tcPr>
            <w:tcW w:w="648" w:type="dxa"/>
            <w:shd w:val="clear" w:color="auto" w:fill="auto"/>
          </w:tcPr>
          <w:p w14:paraId="47886996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14:paraId="7DBEB346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Актуальность программы:</w:t>
            </w:r>
          </w:p>
          <w:p w14:paraId="6FE796AF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социальная значимость и востребованность ребёнком</w:t>
            </w:r>
          </w:p>
        </w:tc>
        <w:tc>
          <w:tcPr>
            <w:tcW w:w="5050" w:type="dxa"/>
            <w:shd w:val="clear" w:color="auto" w:fill="auto"/>
          </w:tcPr>
          <w:p w14:paraId="009D568A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Интерес детей к лепке остаётся постоянным и неизменным.</w:t>
            </w:r>
            <w:r>
              <w:t xml:space="preserve"> </w:t>
            </w:r>
            <w:r w:rsidRPr="613E7BF2">
              <w:rPr>
                <w:sz w:val="28"/>
                <w:szCs w:val="28"/>
              </w:rPr>
              <w:t>Керамика как декоративно-прикладное искусство актуальна во все времена и во всех её видах. Она обладает высокой силой самовыражения личнос</w:t>
            </w:r>
            <w:bookmarkStart w:id="0" w:name="_GoBack"/>
            <w:bookmarkEnd w:id="0"/>
            <w:r w:rsidRPr="613E7BF2">
              <w:rPr>
                <w:sz w:val="28"/>
                <w:szCs w:val="28"/>
              </w:rPr>
              <w:t>ти. Занятия лепкой из глины обладают ярко выраженным терапевтическим эффектом воздействия на психику и организм человека.</w:t>
            </w:r>
          </w:p>
        </w:tc>
      </w:tr>
      <w:tr w:rsidR="00E21E46" w14:paraId="2FA1F1CD" w14:textId="77777777" w:rsidTr="007D4FCD">
        <w:tc>
          <w:tcPr>
            <w:tcW w:w="648" w:type="dxa"/>
            <w:shd w:val="clear" w:color="auto" w:fill="auto"/>
          </w:tcPr>
          <w:p w14:paraId="1F75A9DD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14:paraId="5B77623D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Новизна общепедагогических идей, подходов концепций</w:t>
            </w:r>
          </w:p>
        </w:tc>
        <w:tc>
          <w:tcPr>
            <w:tcW w:w="5050" w:type="dxa"/>
            <w:shd w:val="clear" w:color="auto" w:fill="auto"/>
          </w:tcPr>
          <w:p w14:paraId="2D09FAA5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Программа экспериментальная, основана на принципах организации духовно-нравственного воспитания.</w:t>
            </w:r>
          </w:p>
        </w:tc>
      </w:tr>
      <w:tr w:rsidR="00E21E46" w14:paraId="657FCD63" w14:textId="77777777" w:rsidTr="007D4FCD">
        <w:tc>
          <w:tcPr>
            <w:tcW w:w="648" w:type="dxa"/>
            <w:shd w:val="clear" w:color="auto" w:fill="auto"/>
          </w:tcPr>
          <w:p w14:paraId="0F9ABB3F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14:paraId="245D6352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Цели и задачи: адекватность,</w:t>
            </w:r>
          </w:p>
          <w:p w14:paraId="0D859494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Ориентация на саморазвитие, самореализацию личности</w:t>
            </w:r>
          </w:p>
        </w:tc>
        <w:tc>
          <w:tcPr>
            <w:tcW w:w="5050" w:type="dxa"/>
            <w:shd w:val="clear" w:color="auto" w:fill="auto"/>
          </w:tcPr>
          <w:p w14:paraId="1FBF08D4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Задачи программы адекватны её цели, направлены на привитие трудовых навыков, самореализацию личности.</w:t>
            </w:r>
          </w:p>
        </w:tc>
      </w:tr>
      <w:tr w:rsidR="00E21E46" w14:paraId="1470F4A3" w14:textId="77777777" w:rsidTr="007D4FCD">
        <w:tc>
          <w:tcPr>
            <w:tcW w:w="648" w:type="dxa"/>
            <w:shd w:val="clear" w:color="auto" w:fill="auto"/>
          </w:tcPr>
          <w:p w14:paraId="56C72689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14:paraId="3C26DCB1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Формы и методы обучения: многообразие форм, соответствие возрастным особенностям, адекватность содержанию программы, ориентация на саморазвитие, самореализацию личности</w:t>
            </w:r>
          </w:p>
        </w:tc>
        <w:tc>
          <w:tcPr>
            <w:tcW w:w="5050" w:type="dxa"/>
            <w:shd w:val="clear" w:color="auto" w:fill="auto"/>
          </w:tcPr>
          <w:p w14:paraId="1CB2963A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 xml:space="preserve">Содержание программы, формы, методы и приёмы обучения соответствуют возрасту детей, на который она рассчитана. Используются различные методы на деятельностной основе, интерактивные методы обучения. </w:t>
            </w:r>
          </w:p>
        </w:tc>
      </w:tr>
      <w:tr w:rsidR="00E21E46" w14:paraId="62A3FA79" w14:textId="77777777" w:rsidTr="007D4FCD">
        <w:tc>
          <w:tcPr>
            <w:tcW w:w="648" w:type="dxa"/>
            <w:shd w:val="clear" w:color="auto" w:fill="auto"/>
          </w:tcPr>
          <w:p w14:paraId="4BC6DBBF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14:paraId="30A4E072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Учебно-тематический план:</w:t>
            </w:r>
          </w:p>
          <w:p w14:paraId="77AE35FE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Соотношение теоретических и практических занятий; вариативность</w:t>
            </w:r>
          </w:p>
        </w:tc>
        <w:tc>
          <w:tcPr>
            <w:tcW w:w="5050" w:type="dxa"/>
            <w:shd w:val="clear" w:color="auto" w:fill="auto"/>
          </w:tcPr>
          <w:p w14:paraId="2FFB077F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 xml:space="preserve">Учебно-тематический план рассчитан: </w:t>
            </w:r>
          </w:p>
          <w:p w14:paraId="35B0FD98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первого года обучения на 144 часа (теория 24 часа, практика 120),</w:t>
            </w:r>
          </w:p>
          <w:p w14:paraId="60519B92" w14:textId="77777777" w:rsidR="00E21E46" w:rsidRDefault="613E7BF2">
            <w:r w:rsidRPr="613E7BF2">
              <w:rPr>
                <w:sz w:val="28"/>
                <w:szCs w:val="28"/>
              </w:rPr>
              <w:t>второго года обучения на 144 часа (теория 33 часа, практика 111),</w:t>
            </w:r>
          </w:p>
          <w:p w14:paraId="6CD0B60D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третьего года обучения на 144 часа (теория 24 часа, практика 120).</w:t>
            </w:r>
          </w:p>
        </w:tc>
      </w:tr>
      <w:tr w:rsidR="00E21E46" w14:paraId="7F5F50A6" w14:textId="77777777" w:rsidTr="007D4FCD">
        <w:tc>
          <w:tcPr>
            <w:tcW w:w="648" w:type="dxa"/>
            <w:shd w:val="clear" w:color="auto" w:fill="auto"/>
          </w:tcPr>
          <w:p w14:paraId="45CB103B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14:paraId="137EDB42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Основное содержание программы: раскрытие тем с указанием основных вопросов, понятий, практических заданий</w:t>
            </w:r>
          </w:p>
        </w:tc>
        <w:tc>
          <w:tcPr>
            <w:tcW w:w="5050" w:type="dxa"/>
            <w:shd w:val="clear" w:color="auto" w:fill="auto"/>
          </w:tcPr>
          <w:p w14:paraId="62926E68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Подробное раскрытие содержания программы представлено в учебно-тематических и поурочных планах обучения.</w:t>
            </w:r>
          </w:p>
        </w:tc>
      </w:tr>
      <w:tr w:rsidR="00E21E46" w14:paraId="28D96183" w14:textId="77777777" w:rsidTr="007D4FCD">
        <w:tc>
          <w:tcPr>
            <w:tcW w:w="648" w:type="dxa"/>
            <w:shd w:val="clear" w:color="auto" w:fill="auto"/>
          </w:tcPr>
          <w:p w14:paraId="3DF6D3BA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8.</w:t>
            </w:r>
          </w:p>
        </w:tc>
        <w:tc>
          <w:tcPr>
            <w:tcW w:w="3780" w:type="dxa"/>
            <w:shd w:val="clear" w:color="auto" w:fill="auto"/>
          </w:tcPr>
          <w:p w14:paraId="1B4335B3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 xml:space="preserve">Прогнозируемые результаты и критерии их оценки: </w:t>
            </w:r>
            <w:r w:rsidRPr="613E7BF2">
              <w:rPr>
                <w:sz w:val="28"/>
                <w:szCs w:val="28"/>
              </w:rPr>
              <w:lastRenderedPageBreak/>
              <w:t>реальность результатов, адекватность подбора диагностических методик</w:t>
            </w:r>
          </w:p>
        </w:tc>
        <w:tc>
          <w:tcPr>
            <w:tcW w:w="5050" w:type="dxa"/>
            <w:shd w:val="clear" w:color="auto" w:fill="auto"/>
          </w:tcPr>
          <w:p w14:paraId="75942733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lastRenderedPageBreak/>
              <w:t xml:space="preserve">Прогнозируемые результаты представлены как в пояснительной </w:t>
            </w:r>
            <w:r w:rsidRPr="613E7BF2">
              <w:rPr>
                <w:sz w:val="28"/>
                <w:szCs w:val="28"/>
              </w:rPr>
              <w:lastRenderedPageBreak/>
              <w:t>записке, так и в учебно-тематических планах по разделам программы. Критерии их оценки – в пояснительной записке с формами – в приложении.</w:t>
            </w:r>
          </w:p>
        </w:tc>
      </w:tr>
      <w:tr w:rsidR="00E21E46" w14:paraId="0E142E5C" w14:textId="77777777" w:rsidTr="007D4FCD">
        <w:tc>
          <w:tcPr>
            <w:tcW w:w="648" w:type="dxa"/>
            <w:shd w:val="clear" w:color="auto" w:fill="auto"/>
          </w:tcPr>
          <w:p w14:paraId="0F57406D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780" w:type="dxa"/>
            <w:shd w:val="clear" w:color="auto" w:fill="auto"/>
          </w:tcPr>
          <w:p w14:paraId="11C302FD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Учебно-методическое, дидактическое и материально-техническое обеспечение программы</w:t>
            </w:r>
          </w:p>
        </w:tc>
        <w:tc>
          <w:tcPr>
            <w:tcW w:w="5050" w:type="dxa"/>
            <w:shd w:val="clear" w:color="auto" w:fill="auto"/>
          </w:tcPr>
          <w:p w14:paraId="297FCB91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Учебно-методическое и дидактическое обеспечение представлено перечнем в пояснительной записке и приложением к программе в тематических папках.</w:t>
            </w:r>
          </w:p>
          <w:p w14:paraId="70642A0F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Материально-техническое обеспечение – в пояснительной записке.</w:t>
            </w:r>
          </w:p>
        </w:tc>
      </w:tr>
      <w:tr w:rsidR="00E21E46" w14:paraId="2E8C4908" w14:textId="77777777" w:rsidTr="007D4FCD">
        <w:tc>
          <w:tcPr>
            <w:tcW w:w="648" w:type="dxa"/>
            <w:shd w:val="clear" w:color="auto" w:fill="auto"/>
          </w:tcPr>
          <w:p w14:paraId="5F682803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10.</w:t>
            </w:r>
          </w:p>
        </w:tc>
        <w:tc>
          <w:tcPr>
            <w:tcW w:w="3780" w:type="dxa"/>
            <w:shd w:val="clear" w:color="auto" w:fill="auto"/>
          </w:tcPr>
          <w:p w14:paraId="48E7838B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Литература: список изданий для педагога, учащихся</w:t>
            </w:r>
          </w:p>
        </w:tc>
        <w:tc>
          <w:tcPr>
            <w:tcW w:w="5050" w:type="dxa"/>
            <w:shd w:val="clear" w:color="auto" w:fill="auto"/>
          </w:tcPr>
          <w:p w14:paraId="28BDCC99" w14:textId="77777777" w:rsidR="00E21E46" w:rsidRDefault="613E7BF2" w:rsidP="613E7BF2">
            <w:pPr>
              <w:rPr>
                <w:sz w:val="28"/>
                <w:szCs w:val="28"/>
              </w:rPr>
            </w:pPr>
            <w:r w:rsidRPr="613E7BF2">
              <w:rPr>
                <w:sz w:val="28"/>
                <w:szCs w:val="28"/>
              </w:rPr>
              <w:t>Представлен достаточно большой список изданий для педагога – 24 наименования, для детей – 18.</w:t>
            </w:r>
          </w:p>
        </w:tc>
      </w:tr>
    </w:tbl>
    <w:p w14:paraId="0A37501D" w14:textId="77777777" w:rsidR="00E21E46" w:rsidRDefault="00E21E46">
      <w:pPr>
        <w:rPr>
          <w:sz w:val="16"/>
          <w:szCs w:val="16"/>
        </w:rPr>
      </w:pPr>
    </w:p>
    <w:sectPr w:rsidR="00E21E4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613E7BF2"/>
    <w:rsid w:val="007D4FCD"/>
    <w:rsid w:val="00E21E46"/>
    <w:rsid w:val="613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6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Внутренняя экспертиза образовательной программы «Основы гончарного мастерства» Зулькарнаевой Е</dc:title>
  <dc:subject/>
  <dc:creator>Worker</dc:creator>
  <cp:keywords/>
  <dc:description/>
  <cp:lastModifiedBy>Worker</cp:lastModifiedBy>
  <cp:revision>17</cp:revision>
  <dcterms:created xsi:type="dcterms:W3CDTF">2010-01-29T12:26:00Z</dcterms:created>
  <dcterms:modified xsi:type="dcterms:W3CDTF">2018-09-06T07:33:00Z</dcterms:modified>
  <dc:language>en-US</dc:language>
</cp:coreProperties>
</file>