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6E" w:rsidRDefault="00BD626E" w:rsidP="00275136">
      <w:pPr>
        <w:spacing w:line="234" w:lineRule="auto"/>
        <w:ind w:left="7" w:firstLine="540"/>
        <w:rPr>
          <w:rFonts w:eastAsia="Times New Roman"/>
          <w:sz w:val="24"/>
          <w:szCs w:val="24"/>
        </w:rPr>
      </w:pPr>
    </w:p>
    <w:p w:rsidR="00BD626E" w:rsidRDefault="00275136" w:rsidP="00275136">
      <w:pPr>
        <w:spacing w:line="234" w:lineRule="auto"/>
        <w:ind w:left="7" w:firstLine="540"/>
        <w:rPr>
          <w:rFonts w:eastAsia="Times New Roman"/>
          <w:sz w:val="24"/>
          <w:szCs w:val="24"/>
        </w:rPr>
      </w:pPr>
      <w:r w:rsidRPr="00BD626E">
        <w:rPr>
          <w:rFonts w:eastAsia="Times New Roman"/>
          <w:b/>
          <w:sz w:val="28"/>
          <w:szCs w:val="28"/>
        </w:rPr>
        <w:t>Условиями реализации ДООП по оценке качества дополнительного образования в МОУ ДО Ц</w:t>
      </w:r>
      <w:proofErr w:type="gramStart"/>
      <w:r w:rsidRPr="00BD626E">
        <w:rPr>
          <w:rFonts w:eastAsia="Times New Roman"/>
          <w:b/>
          <w:sz w:val="28"/>
          <w:szCs w:val="28"/>
        </w:rPr>
        <w:t>Д(</w:t>
      </w:r>
      <w:proofErr w:type="gramEnd"/>
      <w:r w:rsidRPr="00BD626E">
        <w:rPr>
          <w:rFonts w:eastAsia="Times New Roman"/>
          <w:b/>
          <w:sz w:val="28"/>
          <w:szCs w:val="28"/>
        </w:rPr>
        <w:t>Ю)ТТ</w:t>
      </w:r>
      <w:r>
        <w:rPr>
          <w:rFonts w:eastAsia="Times New Roman"/>
          <w:sz w:val="24"/>
          <w:szCs w:val="24"/>
        </w:rPr>
        <w:t xml:space="preserve"> </w:t>
      </w:r>
    </w:p>
    <w:p w:rsidR="00BD626E" w:rsidRDefault="00BD626E" w:rsidP="00275136">
      <w:pPr>
        <w:spacing w:line="234" w:lineRule="auto"/>
        <w:ind w:left="7" w:firstLine="540"/>
        <w:rPr>
          <w:rFonts w:eastAsia="Times New Roman"/>
          <w:sz w:val="24"/>
          <w:szCs w:val="24"/>
        </w:rPr>
      </w:pPr>
    </w:p>
    <w:p w:rsidR="00275136" w:rsidRPr="00BD626E" w:rsidRDefault="00275136" w:rsidP="00275136">
      <w:pPr>
        <w:spacing w:line="234" w:lineRule="auto"/>
        <w:ind w:left="7" w:firstLine="540"/>
        <w:rPr>
          <w:sz w:val="24"/>
          <w:szCs w:val="24"/>
        </w:rPr>
      </w:pPr>
      <w:r w:rsidRPr="00BD626E">
        <w:rPr>
          <w:rFonts w:eastAsia="Times New Roman"/>
          <w:sz w:val="24"/>
          <w:szCs w:val="24"/>
        </w:rPr>
        <w:t>являются:</w:t>
      </w:r>
    </w:p>
    <w:p w:rsidR="00275136" w:rsidRPr="00BD626E" w:rsidRDefault="00275136" w:rsidP="00275136">
      <w:pPr>
        <w:spacing w:line="29" w:lineRule="exact"/>
        <w:rPr>
          <w:sz w:val="24"/>
          <w:szCs w:val="24"/>
        </w:rPr>
      </w:pPr>
    </w:p>
    <w:p w:rsidR="00275136" w:rsidRPr="00BD626E" w:rsidRDefault="00275136" w:rsidP="0027513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 w:rsidRPr="00BD626E">
        <w:rPr>
          <w:rFonts w:eastAsia="Times New Roman"/>
          <w:sz w:val="24"/>
          <w:szCs w:val="24"/>
        </w:rPr>
        <w:t>доступность  дополнительного образования;</w:t>
      </w:r>
    </w:p>
    <w:p w:rsidR="00275136" w:rsidRPr="00BD626E" w:rsidRDefault="00275136" w:rsidP="0027513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75136" w:rsidRPr="00BD626E" w:rsidRDefault="00275136" w:rsidP="0027513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 w:rsidRPr="00BD626E">
        <w:rPr>
          <w:rFonts w:eastAsia="Times New Roman"/>
          <w:sz w:val="24"/>
          <w:szCs w:val="24"/>
        </w:rPr>
        <w:t xml:space="preserve">успешность освоения </w:t>
      </w:r>
      <w:proofErr w:type="gramStart"/>
      <w:r w:rsidRPr="00BD626E">
        <w:rPr>
          <w:rFonts w:eastAsia="Times New Roman"/>
          <w:sz w:val="24"/>
          <w:szCs w:val="24"/>
        </w:rPr>
        <w:t>обучающимися</w:t>
      </w:r>
      <w:proofErr w:type="gramEnd"/>
      <w:r w:rsidRPr="00BD626E">
        <w:rPr>
          <w:rFonts w:eastAsia="Times New Roman"/>
          <w:sz w:val="24"/>
          <w:szCs w:val="24"/>
        </w:rPr>
        <w:t xml:space="preserve"> дополнительных общеобразовательных общеразвивающих программ;</w:t>
      </w:r>
    </w:p>
    <w:p w:rsidR="00275136" w:rsidRPr="00BD626E" w:rsidRDefault="00275136" w:rsidP="0027513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75136" w:rsidRPr="00BD626E" w:rsidRDefault="00275136" w:rsidP="0027513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 w:rsidRPr="00BD626E">
        <w:rPr>
          <w:rFonts w:eastAsia="Times New Roman"/>
          <w:sz w:val="24"/>
          <w:szCs w:val="24"/>
        </w:rPr>
        <w:t>эффективность использования материально-технического обеспечения;</w:t>
      </w:r>
    </w:p>
    <w:p w:rsidR="00275136" w:rsidRPr="00BD626E" w:rsidRDefault="00275136" w:rsidP="0027513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75136" w:rsidRPr="00BD626E" w:rsidRDefault="00275136" w:rsidP="0027513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 w:rsidRPr="00BD626E">
        <w:rPr>
          <w:rFonts w:eastAsia="Times New Roman"/>
          <w:sz w:val="24"/>
          <w:szCs w:val="24"/>
        </w:rPr>
        <w:t>результативность воспитательной работы;</w:t>
      </w:r>
    </w:p>
    <w:p w:rsidR="00275136" w:rsidRPr="00BD626E" w:rsidRDefault="00275136" w:rsidP="0027513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75136" w:rsidRPr="00BD626E" w:rsidRDefault="00275136" w:rsidP="0027513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 w:rsidRPr="00BD626E">
        <w:rPr>
          <w:rFonts w:eastAsia="Times New Roman"/>
          <w:sz w:val="24"/>
          <w:szCs w:val="24"/>
        </w:rPr>
        <w:t>безопасность образовательного пространства;</w:t>
      </w:r>
    </w:p>
    <w:p w:rsidR="00275136" w:rsidRPr="00BD626E" w:rsidRDefault="00275136" w:rsidP="0027513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75136" w:rsidRPr="00BD626E" w:rsidRDefault="00275136" w:rsidP="0027513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 w:rsidRPr="00BD626E">
        <w:rPr>
          <w:rFonts w:eastAsia="Times New Roman"/>
          <w:sz w:val="24"/>
          <w:szCs w:val="24"/>
        </w:rPr>
        <w:t>уровень кадрового потенциала;</w:t>
      </w:r>
    </w:p>
    <w:p w:rsidR="00275136" w:rsidRPr="00BD626E" w:rsidRDefault="00275136" w:rsidP="0027513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275136" w:rsidRPr="00BD626E" w:rsidRDefault="00275136" w:rsidP="00275136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 w:rsidRPr="00BD626E">
        <w:rPr>
          <w:rFonts w:eastAsia="Times New Roman"/>
          <w:sz w:val="24"/>
          <w:szCs w:val="24"/>
        </w:rPr>
        <w:t>степень открытости системы образования.</w:t>
      </w:r>
    </w:p>
    <w:p w:rsidR="00C16F7D" w:rsidRPr="00BD626E" w:rsidRDefault="00C16F7D">
      <w:pPr>
        <w:rPr>
          <w:sz w:val="24"/>
          <w:szCs w:val="24"/>
        </w:rPr>
      </w:pPr>
    </w:p>
    <w:p w:rsidR="00D627C2" w:rsidRPr="00BD626E" w:rsidRDefault="00D627C2">
      <w:pPr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624"/>
        <w:gridCol w:w="1265"/>
      </w:tblGrid>
      <w:tr w:rsidR="00D627C2" w:rsidRPr="00BD626E" w:rsidTr="00DD66A0">
        <w:tc>
          <w:tcPr>
            <w:tcW w:w="9889" w:type="dxa"/>
            <w:gridSpan w:val="2"/>
            <w:shd w:val="clear" w:color="auto" w:fill="auto"/>
          </w:tcPr>
          <w:p w:rsidR="00D627C2" w:rsidRPr="00BD626E" w:rsidRDefault="00D627C2" w:rsidP="00D627C2">
            <w:pPr>
              <w:spacing w:line="276" w:lineRule="auto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 xml:space="preserve">В ДООП предусмотрен перечень Комплекса организационно-педагогических условий, состоящий </w:t>
            </w:r>
            <w:proofErr w:type="gramStart"/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>из</w:t>
            </w:r>
            <w:proofErr w:type="gramEnd"/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>: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D626E">
              <w:rPr>
                <w:b/>
                <w:bCs/>
                <w:color w:val="000000"/>
                <w:spacing w:val="-7"/>
                <w:sz w:val="24"/>
                <w:szCs w:val="24"/>
              </w:rPr>
              <w:t>Методическое обеспечение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>Методы обучения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 xml:space="preserve">Формы организации образовательного процесса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 xml:space="preserve">Педагогические технологии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 xml:space="preserve">Алгоритм учебного занятия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D626E">
              <w:rPr>
                <w:sz w:val="24"/>
                <w:szCs w:val="24"/>
              </w:rPr>
              <w:t xml:space="preserve">Дидактические материалы </w:t>
            </w:r>
            <w:bookmarkStart w:id="0" w:name="_GoBack"/>
            <w:bookmarkEnd w:id="0"/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rPr>
                <w:sz w:val="24"/>
                <w:szCs w:val="24"/>
              </w:rPr>
            </w:pPr>
            <w:r w:rsidRPr="00BD626E">
              <w:rPr>
                <w:sz w:val="24"/>
                <w:szCs w:val="24"/>
              </w:rPr>
              <w:t>Раздаточный материал: перечень практических работ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sz w:val="24"/>
                <w:szCs w:val="24"/>
              </w:rPr>
            </w:pPr>
            <w:r w:rsidRPr="00BD626E">
              <w:rPr>
                <w:b/>
                <w:sz w:val="24"/>
                <w:szCs w:val="24"/>
              </w:rPr>
              <w:t>Условия реализации программы</w:t>
            </w:r>
            <w:r w:rsidRPr="00BD626E">
              <w:rPr>
                <w:sz w:val="24"/>
                <w:szCs w:val="24"/>
              </w:rPr>
              <w:t xml:space="preserve">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sz w:val="24"/>
                <w:szCs w:val="24"/>
              </w:rPr>
            </w:pPr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 xml:space="preserve">Характеристика учебного кабинета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bCs/>
                <w:color w:val="000000"/>
                <w:spacing w:val="-7"/>
                <w:sz w:val="24"/>
                <w:szCs w:val="24"/>
              </w:rPr>
            </w:pPr>
            <w:r w:rsidRPr="00BD626E">
              <w:rPr>
                <w:bCs/>
                <w:color w:val="000000"/>
                <w:spacing w:val="-7"/>
                <w:sz w:val="24"/>
                <w:szCs w:val="24"/>
              </w:rPr>
              <w:t xml:space="preserve">Перечень оборудования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sz w:val="24"/>
                <w:szCs w:val="24"/>
              </w:rPr>
            </w:pPr>
            <w:r w:rsidRPr="00BD626E">
              <w:rPr>
                <w:sz w:val="24"/>
                <w:szCs w:val="24"/>
              </w:rPr>
              <w:t xml:space="preserve">Перечень материалов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color w:val="000000"/>
                <w:sz w:val="24"/>
                <w:szCs w:val="24"/>
              </w:rPr>
            </w:pPr>
            <w:r w:rsidRPr="00BD626E">
              <w:rPr>
                <w:sz w:val="24"/>
                <w:szCs w:val="24"/>
              </w:rPr>
              <w:t xml:space="preserve">Программное обеспечение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sz w:val="24"/>
                <w:szCs w:val="24"/>
              </w:rPr>
            </w:pPr>
            <w:r w:rsidRPr="00BD626E">
              <w:rPr>
                <w:color w:val="000000"/>
                <w:sz w:val="24"/>
                <w:szCs w:val="24"/>
              </w:rPr>
              <w:t xml:space="preserve">Кадровое обеспечение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b/>
                <w:sz w:val="24"/>
                <w:szCs w:val="24"/>
              </w:rPr>
            </w:pPr>
            <w:r w:rsidRPr="00BD626E">
              <w:rPr>
                <w:b/>
                <w:sz w:val="24"/>
                <w:szCs w:val="24"/>
              </w:rPr>
              <w:t xml:space="preserve">Определение результативности освоения программы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sz w:val="24"/>
                <w:szCs w:val="24"/>
              </w:rPr>
            </w:pPr>
            <w:r w:rsidRPr="00BD626E">
              <w:rPr>
                <w:sz w:val="24"/>
                <w:szCs w:val="24"/>
              </w:rPr>
              <w:t xml:space="preserve">Формы аттестации </w:t>
            </w:r>
          </w:p>
        </w:tc>
      </w:tr>
      <w:tr w:rsidR="00D627C2" w:rsidRPr="00BD626E" w:rsidTr="00DD66A0">
        <w:trPr>
          <w:gridAfter w:val="1"/>
          <w:wAfter w:w="1265" w:type="dxa"/>
        </w:trPr>
        <w:tc>
          <w:tcPr>
            <w:tcW w:w="8624" w:type="dxa"/>
            <w:shd w:val="clear" w:color="auto" w:fill="auto"/>
          </w:tcPr>
          <w:p w:rsidR="00D627C2" w:rsidRPr="00BD626E" w:rsidRDefault="00D627C2" w:rsidP="00DD66A0">
            <w:pPr>
              <w:spacing w:line="276" w:lineRule="auto"/>
              <w:ind w:hanging="67"/>
              <w:jc w:val="both"/>
              <w:rPr>
                <w:sz w:val="24"/>
                <w:szCs w:val="24"/>
              </w:rPr>
            </w:pPr>
            <w:r w:rsidRPr="00BD626E">
              <w:rPr>
                <w:color w:val="000000"/>
                <w:sz w:val="24"/>
                <w:szCs w:val="24"/>
              </w:rPr>
              <w:t xml:space="preserve">Оценочные материалы </w:t>
            </w:r>
          </w:p>
        </w:tc>
      </w:tr>
    </w:tbl>
    <w:p w:rsidR="00D627C2" w:rsidRPr="00BD626E" w:rsidRDefault="00D627C2">
      <w:pPr>
        <w:rPr>
          <w:sz w:val="24"/>
          <w:szCs w:val="24"/>
        </w:rPr>
      </w:pPr>
    </w:p>
    <w:sectPr w:rsidR="00D627C2" w:rsidRPr="00B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6784C0E"/>
    <w:lvl w:ilvl="0" w:tplc="140458F2">
      <w:start w:val="1"/>
      <w:numFmt w:val="bullet"/>
      <w:lvlText w:val=""/>
      <w:lvlJc w:val="left"/>
    </w:lvl>
    <w:lvl w:ilvl="1" w:tplc="B52A80A4">
      <w:numFmt w:val="decimal"/>
      <w:lvlText w:val=""/>
      <w:lvlJc w:val="left"/>
    </w:lvl>
    <w:lvl w:ilvl="2" w:tplc="8F42664A">
      <w:numFmt w:val="decimal"/>
      <w:lvlText w:val=""/>
      <w:lvlJc w:val="left"/>
    </w:lvl>
    <w:lvl w:ilvl="3" w:tplc="BC28BCF4">
      <w:numFmt w:val="decimal"/>
      <w:lvlText w:val=""/>
      <w:lvlJc w:val="left"/>
    </w:lvl>
    <w:lvl w:ilvl="4" w:tplc="82101EB4">
      <w:numFmt w:val="decimal"/>
      <w:lvlText w:val=""/>
      <w:lvlJc w:val="left"/>
    </w:lvl>
    <w:lvl w:ilvl="5" w:tplc="207A32EE">
      <w:numFmt w:val="decimal"/>
      <w:lvlText w:val=""/>
      <w:lvlJc w:val="left"/>
    </w:lvl>
    <w:lvl w:ilvl="6" w:tplc="595A4936">
      <w:numFmt w:val="decimal"/>
      <w:lvlText w:val=""/>
      <w:lvlJc w:val="left"/>
    </w:lvl>
    <w:lvl w:ilvl="7" w:tplc="14323BDC">
      <w:numFmt w:val="decimal"/>
      <w:lvlText w:val=""/>
      <w:lvlJc w:val="left"/>
    </w:lvl>
    <w:lvl w:ilvl="8" w:tplc="CEECD7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0"/>
    <w:rsid w:val="00275136"/>
    <w:rsid w:val="00A70CC0"/>
    <w:rsid w:val="00BD626E"/>
    <w:rsid w:val="00C16F7D"/>
    <w:rsid w:val="00D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Борисовна</cp:lastModifiedBy>
  <cp:revision>4</cp:revision>
  <dcterms:created xsi:type="dcterms:W3CDTF">2021-04-27T05:56:00Z</dcterms:created>
  <dcterms:modified xsi:type="dcterms:W3CDTF">2021-04-27T06:33:00Z</dcterms:modified>
</cp:coreProperties>
</file>